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5"/>
        <w:gridCol w:w="5195"/>
      </w:tblGrid>
      <w:tr w:rsidR="002755D6" w14:paraId="380FAAA3" w14:textId="77777777" w:rsidTr="00280068">
        <w:tblPrEx>
          <w:tblCellMar>
            <w:top w:w="0" w:type="dxa"/>
            <w:bottom w:w="0" w:type="dxa"/>
          </w:tblCellMar>
        </w:tblPrEx>
        <w:trPr>
          <w:cantSplit/>
          <w:trHeight w:val="821"/>
        </w:trPr>
        <w:tc>
          <w:tcPr>
            <w:tcW w:w="5195" w:type="dxa"/>
            <w:tcBorders>
              <w:bottom w:val="single" w:sz="4" w:space="0" w:color="auto"/>
            </w:tcBorders>
          </w:tcPr>
          <w:p w14:paraId="12CF9516" w14:textId="77777777" w:rsidR="002755D6" w:rsidRDefault="002755D6">
            <w:pPr>
              <w:pStyle w:val="Heading2"/>
              <w:rPr>
                <w:rFonts w:ascii="Times New Roman" w:hAnsi="Times New Roman"/>
                <w:bCs/>
                <w:color w:val="000000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</w:rPr>
              <w:t>Policy: Scene Investigation P</w:t>
            </w:r>
            <w:r w:rsidR="00587C8B">
              <w:rPr>
                <w:rFonts w:ascii="Times New Roman" w:hAnsi="Times New Roman"/>
                <w:bCs/>
                <w:color w:val="000000"/>
              </w:rPr>
              <w:t>rotocol</w:t>
            </w:r>
          </w:p>
          <w:p w14:paraId="40972916" w14:textId="77777777" w:rsidR="002755D6" w:rsidRDefault="002755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</w:p>
          <w:p w14:paraId="020FFE66" w14:textId="77777777" w:rsidR="002755D6" w:rsidRDefault="002755D6">
            <w:pPr>
              <w:rPr>
                <w:color w:val="000000"/>
              </w:rPr>
            </w:pPr>
          </w:p>
          <w:p w14:paraId="3A9F3485" w14:textId="77777777" w:rsidR="002755D6" w:rsidRDefault="002755D6">
            <w:pPr>
              <w:rPr>
                <w:color w:val="000000"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E0E0E0"/>
          </w:tcPr>
          <w:p w14:paraId="08AEA545" w14:textId="77777777" w:rsidR="002755D6" w:rsidRDefault="002755D6">
            <w:pPr>
              <w:pStyle w:val="BodyText"/>
              <w:shd w:val="clear" w:color="auto" w:fill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14:paraId="2F06EF1B" w14:textId="77777777" w:rsidR="002755D6" w:rsidRPr="002755D6" w:rsidRDefault="009C33E4">
            <w:pPr>
              <w:pStyle w:val="BodyText"/>
              <w:shd w:val="clear" w:color="auto" w:fill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UNION COUNTY CORONER OFFICE</w:t>
            </w:r>
          </w:p>
        </w:tc>
      </w:tr>
    </w:tbl>
    <w:p w14:paraId="4C120229" w14:textId="77777777" w:rsidR="002755D6" w:rsidRDefault="002755D6">
      <w:pPr>
        <w:pStyle w:val="Header"/>
        <w:tabs>
          <w:tab w:val="clear" w:pos="4320"/>
          <w:tab w:val="clear" w:pos="8640"/>
          <w:tab w:val="left" w:pos="3540"/>
        </w:tabs>
        <w:spacing w:line="360" w:lineRule="auto"/>
        <w:rPr>
          <w:color w:val="000000"/>
        </w:rPr>
      </w:pPr>
      <w:r>
        <w:rPr>
          <w:color w:val="000000"/>
        </w:rPr>
        <w:tab/>
      </w:r>
    </w:p>
    <w:p w14:paraId="69E9BBA7" w14:textId="77777777" w:rsidR="002755D6" w:rsidRDefault="002755D6">
      <w:pPr>
        <w:pStyle w:val="BodyText"/>
        <w:shd w:val="clear" w:color="auto" w:fill="auto"/>
        <w:spacing w:line="360" w:lineRule="auto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Contact the </w:t>
      </w:r>
      <w:r w:rsidR="009C33E4">
        <w:rPr>
          <w:rFonts w:ascii="Times New Roman" w:hAnsi="Times New Roman"/>
          <w:color w:val="000000"/>
          <w:sz w:val="24"/>
        </w:rPr>
        <w:t>Coroner of Union County</w:t>
      </w:r>
      <w:r>
        <w:rPr>
          <w:rFonts w:ascii="Times New Roman" w:hAnsi="Times New Roman"/>
          <w:color w:val="000000"/>
          <w:sz w:val="24"/>
        </w:rPr>
        <w:t>:</w:t>
      </w:r>
    </w:p>
    <w:p w14:paraId="46D0F0ED" w14:textId="77777777" w:rsidR="002755D6" w:rsidRDefault="002755D6">
      <w:pPr>
        <w:pStyle w:val="BodyText"/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 xml:space="preserve">The responding </w:t>
      </w:r>
      <w:r w:rsidR="009C33E4">
        <w:rPr>
          <w:rFonts w:ascii="Times New Roman" w:hAnsi="Times New Roman"/>
          <w:b w:val="0"/>
          <w:bCs w:val="0"/>
          <w:color w:val="000000"/>
          <w:sz w:val="24"/>
        </w:rPr>
        <w:t>investigator</w:t>
      </w:r>
      <w:r>
        <w:rPr>
          <w:rFonts w:ascii="Times New Roman" w:hAnsi="Times New Roman"/>
          <w:b w:val="0"/>
          <w:bCs w:val="0"/>
          <w:color w:val="000000"/>
          <w:sz w:val="24"/>
        </w:rPr>
        <w:t xml:space="preserve"> is to contact the </w:t>
      </w:r>
      <w:r w:rsidR="009C33E4">
        <w:rPr>
          <w:rFonts w:ascii="Times New Roman" w:hAnsi="Times New Roman"/>
          <w:b w:val="0"/>
          <w:bCs w:val="0"/>
          <w:color w:val="000000"/>
          <w:sz w:val="24"/>
        </w:rPr>
        <w:t>Union County Coroner</w:t>
      </w:r>
      <w:r>
        <w:rPr>
          <w:rFonts w:ascii="Times New Roman" w:hAnsi="Times New Roman"/>
          <w:b w:val="0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before</w:t>
      </w:r>
      <w:r>
        <w:rPr>
          <w:rFonts w:ascii="Times New Roman" w:hAnsi="Times New Roman"/>
          <w:b w:val="0"/>
          <w:bCs w:val="0"/>
          <w:color w:val="000000"/>
          <w:sz w:val="24"/>
        </w:rPr>
        <w:t xml:space="preserve"> the scene investigation whenever:</w:t>
      </w:r>
    </w:p>
    <w:p w14:paraId="58B78638" w14:textId="77777777" w:rsidR="002755D6" w:rsidRDefault="002755D6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 xml:space="preserve">The 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I</w:t>
      </w:r>
      <w:r w:rsidR="009C33E4">
        <w:rPr>
          <w:rFonts w:ascii="Times New Roman" w:hAnsi="Times New Roman"/>
          <w:b w:val="0"/>
          <w:bCs w:val="0"/>
          <w:color w:val="000000"/>
          <w:sz w:val="24"/>
        </w:rPr>
        <w:t>nvestigator</w:t>
      </w:r>
      <w:r>
        <w:rPr>
          <w:rFonts w:ascii="Times New Roman" w:hAnsi="Times New Roman"/>
          <w:b w:val="0"/>
          <w:bCs w:val="0"/>
          <w:color w:val="000000"/>
          <w:sz w:val="24"/>
        </w:rPr>
        <w:t xml:space="preserve"> has been notified of a single incident resulting in 3 or more deaths.</w:t>
      </w:r>
    </w:p>
    <w:p w14:paraId="13A4EF2F" w14:textId="77777777" w:rsidR="009C33E4" w:rsidRDefault="002755D6" w:rsidP="009C33E4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 w:rsidRPr="009C33E4">
        <w:rPr>
          <w:rFonts w:ascii="Times New Roman" w:hAnsi="Times New Roman"/>
          <w:b w:val="0"/>
          <w:bCs w:val="0"/>
          <w:color w:val="000000"/>
          <w:sz w:val="24"/>
        </w:rPr>
        <w:t xml:space="preserve">The 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Investigator</w:t>
      </w:r>
      <w:r w:rsidRPr="009C33E4">
        <w:rPr>
          <w:rFonts w:ascii="Times New Roman" w:hAnsi="Times New Roman"/>
          <w:b w:val="0"/>
          <w:bCs w:val="0"/>
          <w:color w:val="000000"/>
          <w:sz w:val="24"/>
        </w:rPr>
        <w:t xml:space="preserve"> has been notified th</w:t>
      </w:r>
      <w:r w:rsidR="009C33E4">
        <w:rPr>
          <w:rFonts w:ascii="Times New Roman" w:hAnsi="Times New Roman"/>
          <w:b w:val="0"/>
          <w:bCs w:val="0"/>
          <w:color w:val="000000"/>
          <w:sz w:val="24"/>
        </w:rPr>
        <w:t>e death is an apparent homicide.</w:t>
      </w:r>
    </w:p>
    <w:p w14:paraId="39789393" w14:textId="77777777" w:rsidR="002755D6" w:rsidRPr="009C33E4" w:rsidRDefault="002755D6" w:rsidP="009C33E4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 w:rsidRPr="009C33E4">
        <w:rPr>
          <w:rFonts w:ascii="Times New Roman" w:hAnsi="Times New Roman"/>
          <w:b w:val="0"/>
          <w:bCs w:val="0"/>
          <w:color w:val="000000"/>
          <w:sz w:val="24"/>
        </w:rPr>
        <w:t xml:space="preserve">The 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Investigator</w:t>
      </w:r>
      <w:r w:rsidRPr="009C33E4">
        <w:rPr>
          <w:rFonts w:ascii="Times New Roman" w:hAnsi="Times New Roman"/>
          <w:b w:val="0"/>
          <w:bCs w:val="0"/>
          <w:color w:val="000000"/>
          <w:sz w:val="24"/>
        </w:rPr>
        <w:t xml:space="preserve"> has been not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ified the death is of an infant.</w:t>
      </w:r>
    </w:p>
    <w:p w14:paraId="61C23C67" w14:textId="77777777" w:rsidR="002755D6" w:rsidRDefault="002755D6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 xml:space="preserve">The 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 xml:space="preserve">Investigator </w:t>
      </w:r>
      <w:r>
        <w:rPr>
          <w:rFonts w:ascii="Times New Roman" w:hAnsi="Times New Roman"/>
          <w:b w:val="0"/>
          <w:bCs w:val="0"/>
          <w:color w:val="000000"/>
          <w:sz w:val="24"/>
        </w:rPr>
        <w:t>has been notified the death is of a high-profile individual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.</w:t>
      </w:r>
    </w:p>
    <w:p w14:paraId="739418A0" w14:textId="77777777" w:rsidR="00DD349A" w:rsidRDefault="00DD349A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High risk scene safety.</w:t>
      </w:r>
    </w:p>
    <w:p w14:paraId="1381B0D5" w14:textId="77777777" w:rsidR="00DD349A" w:rsidRDefault="00DD349A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Extraordinary circumstances.</w:t>
      </w:r>
    </w:p>
    <w:p w14:paraId="716994D9" w14:textId="77777777" w:rsidR="00DD349A" w:rsidRDefault="00DD349A">
      <w:pPr>
        <w:pStyle w:val="BodyText"/>
        <w:numPr>
          <w:ilvl w:val="0"/>
          <w:numId w:val="14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Inadequate resources.</w:t>
      </w:r>
    </w:p>
    <w:p w14:paraId="7A802EE2" w14:textId="77777777" w:rsidR="002755D6" w:rsidRDefault="005567F0">
      <w:pPr>
        <w:pStyle w:val="BodyText"/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The responding</w:t>
      </w:r>
      <w:r w:rsidR="002755D6">
        <w:rPr>
          <w:rFonts w:ascii="Times New Roman" w:hAnsi="Times New Roman"/>
          <w:b w:val="0"/>
          <w:bCs w:val="0"/>
          <w:color w:val="000000"/>
          <w:sz w:val="24"/>
        </w:rPr>
        <w:t xml:space="preserve"> Investigator is to contact the </w:t>
      </w:r>
      <w:r>
        <w:rPr>
          <w:rFonts w:ascii="Times New Roman" w:hAnsi="Times New Roman"/>
          <w:b w:val="0"/>
          <w:bCs w:val="0"/>
          <w:color w:val="000000"/>
          <w:sz w:val="24"/>
        </w:rPr>
        <w:t>Union County Coroner</w:t>
      </w:r>
      <w:r w:rsidR="002755D6">
        <w:rPr>
          <w:rFonts w:ascii="Times New Roman" w:hAnsi="Times New Roman"/>
          <w:b w:val="0"/>
          <w:bCs w:val="0"/>
          <w:color w:val="000000"/>
          <w:sz w:val="24"/>
        </w:rPr>
        <w:t xml:space="preserve"> with information gathered from their investigation whenever:</w:t>
      </w:r>
    </w:p>
    <w:p w14:paraId="22937D3A" w14:textId="77777777" w:rsidR="002755D6" w:rsidRDefault="005567F0">
      <w:pPr>
        <w:pStyle w:val="BodyText"/>
        <w:numPr>
          <w:ilvl w:val="0"/>
          <w:numId w:val="10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The Union County Prosecutors Office is requested to the scene of an investigation.</w:t>
      </w:r>
    </w:p>
    <w:p w14:paraId="0F37EDEB" w14:textId="77777777" w:rsidR="002755D6" w:rsidRDefault="002755D6">
      <w:pPr>
        <w:pStyle w:val="BodyText"/>
        <w:numPr>
          <w:ilvl w:val="0"/>
          <w:numId w:val="10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 xml:space="preserve">There is a doubt about whether the decedent should be sent </w:t>
      </w:r>
      <w:r w:rsidR="005567F0">
        <w:rPr>
          <w:rFonts w:ascii="Times New Roman" w:hAnsi="Times New Roman"/>
          <w:b w:val="0"/>
          <w:bCs w:val="0"/>
          <w:color w:val="000000"/>
          <w:sz w:val="24"/>
        </w:rPr>
        <w:t>for a postmortem examination.</w:t>
      </w:r>
    </w:p>
    <w:p w14:paraId="6FAF0DA9" w14:textId="77777777" w:rsidR="002755D6" w:rsidRDefault="005567F0">
      <w:pPr>
        <w:pStyle w:val="BodyText"/>
        <w:numPr>
          <w:ilvl w:val="0"/>
          <w:numId w:val="10"/>
        </w:numPr>
        <w:shd w:val="clear" w:color="auto" w:fill="auto"/>
        <w:spacing w:line="360" w:lineRule="auto"/>
        <w:jc w:val="left"/>
        <w:rPr>
          <w:rFonts w:ascii="Times New Roman" w:hAnsi="Times New Roman"/>
          <w:b w:val="0"/>
          <w:bCs w:val="0"/>
          <w:color w:val="000000"/>
          <w:sz w:val="24"/>
        </w:rPr>
      </w:pPr>
      <w:r>
        <w:rPr>
          <w:rFonts w:ascii="Times New Roman" w:hAnsi="Times New Roman"/>
          <w:b w:val="0"/>
          <w:bCs w:val="0"/>
          <w:color w:val="000000"/>
          <w:sz w:val="24"/>
        </w:rPr>
        <w:t>The</w:t>
      </w:r>
      <w:r w:rsidR="002755D6">
        <w:rPr>
          <w:rFonts w:ascii="Times New Roman" w:hAnsi="Times New Roman"/>
          <w:b w:val="0"/>
          <w:bCs w:val="0"/>
          <w:color w:val="000000"/>
          <w:sz w:val="24"/>
        </w:rPr>
        <w:t xml:space="preserve"> Investigator needs as</w:t>
      </w:r>
      <w:r w:rsidR="00DD349A">
        <w:rPr>
          <w:rFonts w:ascii="Times New Roman" w:hAnsi="Times New Roman"/>
          <w:b w:val="0"/>
          <w:bCs w:val="0"/>
          <w:color w:val="000000"/>
          <w:sz w:val="24"/>
        </w:rPr>
        <w:t>sistance</w:t>
      </w:r>
      <w:r w:rsidR="00453471">
        <w:rPr>
          <w:rFonts w:ascii="Times New Roman" w:hAnsi="Times New Roman"/>
          <w:b w:val="0"/>
          <w:bCs w:val="0"/>
          <w:color w:val="000000"/>
          <w:sz w:val="24"/>
        </w:rPr>
        <w:t>, additional resources</w:t>
      </w:r>
      <w:r w:rsidR="00DD349A">
        <w:rPr>
          <w:rFonts w:ascii="Times New Roman" w:hAnsi="Times New Roman"/>
          <w:b w:val="0"/>
          <w:bCs w:val="0"/>
          <w:color w:val="000000"/>
          <w:sz w:val="24"/>
        </w:rPr>
        <w:t xml:space="preserve"> or guidance at a scene</w:t>
      </w:r>
    </w:p>
    <w:p w14:paraId="29ABFC90" w14:textId="77777777" w:rsidR="002755D6" w:rsidRDefault="002755D6">
      <w:pPr>
        <w:pStyle w:val="BodyText"/>
        <w:shd w:val="clear" w:color="auto" w:fill="auto"/>
        <w:spacing w:line="360" w:lineRule="auto"/>
        <w:ind w:left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Procedures:</w:t>
      </w:r>
    </w:p>
    <w:p w14:paraId="4604F701" w14:textId="77777777" w:rsidR="002755D6" w:rsidRDefault="002755D6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Receiving a Call</w:t>
      </w:r>
    </w:p>
    <w:p w14:paraId="4784C145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The </w:t>
      </w:r>
      <w:r w:rsidR="005D435D" w:rsidRPr="005D435D">
        <w:rPr>
          <w:bCs/>
          <w:color w:val="000000"/>
        </w:rPr>
        <w:t>Investigator</w:t>
      </w:r>
      <w:r w:rsidR="005D435D">
        <w:rPr>
          <w:color w:val="000000"/>
        </w:rPr>
        <w:t xml:space="preserve"> </w:t>
      </w:r>
      <w:r>
        <w:rPr>
          <w:color w:val="000000"/>
        </w:rPr>
        <w:t xml:space="preserve">should respond to </w:t>
      </w:r>
      <w:r w:rsidR="005D435D">
        <w:rPr>
          <w:color w:val="000000"/>
        </w:rPr>
        <w:t>a call of a reported death</w:t>
      </w:r>
      <w:r>
        <w:rPr>
          <w:color w:val="000000"/>
        </w:rPr>
        <w:t xml:space="preserve"> within 1</w:t>
      </w:r>
      <w:r w:rsidR="005D435D">
        <w:rPr>
          <w:color w:val="000000"/>
        </w:rPr>
        <w:t>5</w:t>
      </w:r>
      <w:r>
        <w:rPr>
          <w:color w:val="000000"/>
        </w:rPr>
        <w:t xml:space="preserve"> minutes of </w:t>
      </w:r>
      <w:r w:rsidR="005D435D">
        <w:rPr>
          <w:color w:val="000000"/>
        </w:rPr>
        <w:t>receiving the notification</w:t>
      </w:r>
      <w:r>
        <w:rPr>
          <w:color w:val="000000"/>
        </w:rPr>
        <w:t>.</w:t>
      </w:r>
      <w:r w:rsidR="005D435D">
        <w:rPr>
          <w:color w:val="000000"/>
        </w:rPr>
        <w:t xml:space="preserve"> (If circumstances arrive that a response time will be greater than 15 minutes notify Dispatch so they can inform Law Enforcement</w:t>
      </w:r>
      <w:r w:rsidR="00453471">
        <w:rPr>
          <w:color w:val="000000"/>
        </w:rPr>
        <w:t>/EMS</w:t>
      </w:r>
      <w:r w:rsidR="005D435D">
        <w:rPr>
          <w:color w:val="000000"/>
        </w:rPr>
        <w:t xml:space="preserve"> on the scene.)</w:t>
      </w:r>
      <w:r>
        <w:rPr>
          <w:color w:val="000000"/>
        </w:rPr>
        <w:t xml:space="preserve"> </w:t>
      </w:r>
    </w:p>
    <w:p w14:paraId="4AF76116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The </w:t>
      </w:r>
      <w:r w:rsidR="005D435D" w:rsidRPr="005D435D">
        <w:rPr>
          <w:bCs/>
          <w:color w:val="000000"/>
        </w:rPr>
        <w:t>Investigator</w:t>
      </w:r>
      <w:r>
        <w:rPr>
          <w:color w:val="000000"/>
        </w:rPr>
        <w:t xml:space="preserve"> should arrive on-scene within 60 minutes of being contacted.</w:t>
      </w:r>
    </w:p>
    <w:p w14:paraId="0F546DD9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The </w:t>
      </w:r>
      <w:r w:rsidR="005D435D" w:rsidRPr="005D435D">
        <w:rPr>
          <w:bCs/>
          <w:color w:val="000000"/>
        </w:rPr>
        <w:t>Investigator</w:t>
      </w:r>
      <w:r>
        <w:rPr>
          <w:color w:val="000000"/>
        </w:rPr>
        <w:t xml:space="preserve"> appearance should be professional.</w:t>
      </w:r>
    </w:p>
    <w:p w14:paraId="3506E40A" w14:textId="77777777" w:rsidR="002755D6" w:rsidRDefault="002755D6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Arriving at the Scene</w:t>
      </w:r>
    </w:p>
    <w:p w14:paraId="6467350A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location of the scene and time of arrival</w:t>
      </w:r>
      <w:r w:rsidR="005D435D">
        <w:rPr>
          <w:color w:val="000000"/>
        </w:rPr>
        <w:t xml:space="preserve"> on the Investigative Notes form</w:t>
      </w:r>
      <w:r>
        <w:rPr>
          <w:color w:val="000000"/>
        </w:rPr>
        <w:t>.</w:t>
      </w:r>
    </w:p>
    <w:p w14:paraId="666A9F91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Introduce and identify </w:t>
      </w:r>
      <w:r w:rsidR="005D435D">
        <w:rPr>
          <w:color w:val="000000"/>
        </w:rPr>
        <w:t>your</w:t>
      </w:r>
      <w:r>
        <w:rPr>
          <w:color w:val="000000"/>
        </w:rPr>
        <w:t>self and role.</w:t>
      </w:r>
    </w:p>
    <w:p w14:paraId="23785CD6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Exercise scene safety.</w:t>
      </w:r>
    </w:p>
    <w:p w14:paraId="5B8E4B71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Assess and/or establish physical boundaries.</w:t>
      </w:r>
    </w:p>
    <w:p w14:paraId="7CF115C0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Identify incident command</w:t>
      </w:r>
      <w:r w:rsidR="002F1077">
        <w:rPr>
          <w:color w:val="000000"/>
        </w:rPr>
        <w:t xml:space="preserve"> and obtain all information pertaining to the case</w:t>
      </w:r>
      <w:r>
        <w:rPr>
          <w:color w:val="000000"/>
        </w:rPr>
        <w:t>.</w:t>
      </w:r>
    </w:p>
    <w:p w14:paraId="47DC4F93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 clearance/authorization to enter the scene from the individual responsible for scene security.</w:t>
      </w:r>
    </w:p>
    <w:p w14:paraId="69E598BC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Confirm that death has been pronounced.</w:t>
      </w:r>
    </w:p>
    <w:p w14:paraId="28215870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lastRenderedPageBreak/>
        <w:t>Pronouncement of death must take place by an app</w:t>
      </w:r>
      <w:r w:rsidR="006C0808">
        <w:rPr>
          <w:color w:val="000000"/>
        </w:rPr>
        <w:t>ropriate medical practitioner.</w:t>
      </w:r>
    </w:p>
    <w:p w14:paraId="224A88FF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Participate in scene briefing.</w:t>
      </w:r>
    </w:p>
    <w:p w14:paraId="20765CFB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Conduct a scene “walk through”.</w:t>
      </w:r>
    </w:p>
    <w:p w14:paraId="77D9C174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Reassess scene boundaries and adjust as appropriate.</w:t>
      </w:r>
    </w:p>
    <w:p w14:paraId="77DF68C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a path of entry and exit.</w:t>
      </w:r>
    </w:p>
    <w:p w14:paraId="50C3EBB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Locate and view the decedent in collaboration with law enforcement.</w:t>
      </w:r>
    </w:p>
    <w:p w14:paraId="0736BFB3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Inform the officer in charge of the presiding </w:t>
      </w:r>
      <w:r w:rsidR="002F1077">
        <w:rPr>
          <w:color w:val="000000"/>
        </w:rPr>
        <w:t>L</w:t>
      </w:r>
      <w:r>
        <w:rPr>
          <w:color w:val="000000"/>
        </w:rPr>
        <w:t xml:space="preserve">aw </w:t>
      </w:r>
      <w:r w:rsidR="002F1077">
        <w:rPr>
          <w:color w:val="000000"/>
        </w:rPr>
        <w:t>E</w:t>
      </w:r>
      <w:r>
        <w:rPr>
          <w:color w:val="000000"/>
        </w:rPr>
        <w:t>nforcement agency that the Investi</w:t>
      </w:r>
      <w:r w:rsidR="002F1077">
        <w:rPr>
          <w:color w:val="000000"/>
        </w:rPr>
        <w:t>gator must conduct</w:t>
      </w:r>
      <w:r w:rsidR="00453471">
        <w:rPr>
          <w:color w:val="000000"/>
        </w:rPr>
        <w:t xml:space="preserve"> and document</w:t>
      </w:r>
      <w:r w:rsidR="002F1077">
        <w:rPr>
          <w:color w:val="000000"/>
        </w:rPr>
        <w:t xml:space="preserve"> </w:t>
      </w:r>
      <w:r w:rsidR="00453471">
        <w:rPr>
          <w:color w:val="000000"/>
        </w:rPr>
        <w:t xml:space="preserve">the </w:t>
      </w:r>
      <w:r>
        <w:rPr>
          <w:color w:val="000000"/>
        </w:rPr>
        <w:t>body exam before movement of the body.</w:t>
      </w:r>
    </w:p>
    <w:p w14:paraId="5A64DEF0" w14:textId="77777777" w:rsidR="00453471" w:rsidRDefault="00453471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 permission to investigate or secure scene along with obtaining a search warrant if needed.</w:t>
      </w:r>
    </w:p>
    <w:p w14:paraId="6AC97DC5" w14:textId="77777777" w:rsidR="0056116E" w:rsidRDefault="0056116E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decedent identification</w:t>
      </w:r>
    </w:p>
    <w:p w14:paraId="4EEACD93" w14:textId="77777777" w:rsidR="0056116E" w:rsidRDefault="0056116E" w:rsidP="0056116E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Provide for the direct visual or photographic identification of the decedent at the scene if visually recognizable.</w:t>
      </w:r>
    </w:p>
    <w:p w14:paraId="20DD6688" w14:textId="77777777" w:rsidR="0056116E" w:rsidRDefault="0056116E" w:rsidP="0056116E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In cases of no identification or questionable identification, collect and report source information relevant to scientific methods of identification, i.e., known fingerprint records, dental and skeletal radiographs.</w:t>
      </w:r>
    </w:p>
    <w:p w14:paraId="68B338FC" w14:textId="77777777" w:rsidR="0056116E" w:rsidRDefault="0056116E" w:rsidP="0056116E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additional information that may support identification, such as (but not limited to) personal effects, circumstances, physical characteristics, and tattoos.</w:t>
      </w:r>
    </w:p>
    <w:p w14:paraId="3E9E039F" w14:textId="77777777" w:rsidR="0056116E" w:rsidRDefault="0056116E" w:rsidP="0056116E">
      <w:pPr>
        <w:pStyle w:val="ListParagraph"/>
        <w:rPr>
          <w:color w:val="000000"/>
        </w:rPr>
      </w:pPr>
    </w:p>
    <w:p w14:paraId="4EFDD010" w14:textId="77777777" w:rsidR="002755D6" w:rsidRDefault="002755D6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Documenting and Evaluating the Scene</w:t>
      </w:r>
    </w:p>
    <w:p w14:paraId="7A23E5D4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the Scene.</w:t>
      </w:r>
    </w:p>
    <w:p w14:paraId="4E34E50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Obtain an overall view of the scene </w:t>
      </w:r>
      <w:r w:rsidR="008E3613">
        <w:rPr>
          <w:color w:val="000000"/>
        </w:rPr>
        <w:t>to</w:t>
      </w:r>
      <w:r>
        <w:rPr>
          <w:color w:val="000000"/>
        </w:rPr>
        <w:t xml:space="preserve"> establish the position of the decedent(s) relative to other features of the surrounding area.</w:t>
      </w:r>
    </w:p>
    <w:p w14:paraId="5E4451C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specific areas of the scene to provide more detailed view of</w:t>
      </w:r>
      <w:r w:rsidR="008E3613">
        <w:rPr>
          <w:color w:val="000000"/>
        </w:rPr>
        <w:t xml:space="preserve"> objects,</w:t>
      </w:r>
      <w:r>
        <w:rPr>
          <w:color w:val="000000"/>
        </w:rPr>
        <w:t xml:space="preserve"> or scene conditions of potential importance.</w:t>
      </w:r>
    </w:p>
    <w:p w14:paraId="7E023D9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the scene from different angles to provide various perspectives that may prove to be beneficial.</w:t>
      </w:r>
    </w:p>
    <w:p w14:paraId="3702E00B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 photographs even if the body or evidence has been moved.</w:t>
      </w:r>
    </w:p>
    <w:p w14:paraId="0459D367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Develop a written description of the scene.</w:t>
      </w:r>
    </w:p>
    <w:p w14:paraId="050FBBE3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and describe location, conditions, position of body within the overall scene, presence and location of any objects of potential relevance, and location, estimated volume and presence of patterns/spatter of any blood or body fluids.</w:t>
      </w:r>
    </w:p>
    <w:p w14:paraId="47A7A00C" w14:textId="77777777" w:rsidR="002755D6" w:rsidRDefault="008E3613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Describe the scene environment</w:t>
      </w:r>
      <w:r w:rsidR="002755D6">
        <w:rPr>
          <w:color w:val="000000"/>
        </w:rPr>
        <w:t xml:space="preserve"> including odors, lighting, temperatures and other characteristics or fragile evidence.</w:t>
      </w:r>
    </w:p>
    <w:p w14:paraId="04B3C920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probable location of injury or illness.</w:t>
      </w:r>
    </w:p>
    <w:p w14:paraId="00377F2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lastRenderedPageBreak/>
        <w:t>Document location where death was confirmed</w:t>
      </w:r>
      <w:r w:rsidR="008E3613">
        <w:rPr>
          <w:color w:val="000000"/>
        </w:rPr>
        <w:t xml:space="preserve"> and GPS Corrodents if possible.</w:t>
      </w:r>
    </w:p>
    <w:p w14:paraId="6C15F3A6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Identify and record discrepancies in rigor mortis, livor mortis and body temperature.</w:t>
      </w:r>
    </w:p>
    <w:p w14:paraId="21312A8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Check body, clothing and scene for consistency/inconsistency of trace evidence and indicate location where artifacts are found.</w:t>
      </w:r>
    </w:p>
    <w:p w14:paraId="7638812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Obtain dispatch records, i.e., police, </w:t>
      </w:r>
      <w:smartTag w:uri="urn:schemas-microsoft-com:office:smarttags" w:element="place">
        <w:r>
          <w:rPr>
            <w:color w:val="000000"/>
          </w:rPr>
          <w:t>EMS</w:t>
        </w:r>
      </w:smartTag>
      <w:r>
        <w:rPr>
          <w:color w:val="000000"/>
        </w:rPr>
        <w:t>.</w:t>
      </w:r>
    </w:p>
    <w:p w14:paraId="70C0DE9C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Locate, photograph and describe evidence within the scene, including weapons, ligatures and other items that may have caused or contributed to death.</w:t>
      </w:r>
    </w:p>
    <w:p w14:paraId="3228EE4D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  <w:tab w:val="num" w:pos="225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NOTE:  Evidence collection for the </w:t>
      </w:r>
      <w:r w:rsidR="008E3613" w:rsidRPr="005D435D">
        <w:rPr>
          <w:bCs/>
          <w:color w:val="000000"/>
        </w:rPr>
        <w:t>Investigator</w:t>
      </w:r>
      <w:r w:rsidR="008E3613">
        <w:rPr>
          <w:color w:val="000000"/>
        </w:rPr>
        <w:t xml:space="preserve"> </w:t>
      </w:r>
      <w:r>
        <w:rPr>
          <w:color w:val="000000"/>
        </w:rPr>
        <w:t xml:space="preserve">is generally limited to evidence that is on or attached to the body, </w:t>
      </w:r>
      <w:r w:rsidR="008E3613">
        <w:rPr>
          <w:color w:val="000000"/>
        </w:rPr>
        <w:t>or that may have played a role in the individual’s death.</w:t>
      </w:r>
      <w:r>
        <w:rPr>
          <w:color w:val="000000"/>
        </w:rPr>
        <w:t xml:space="preserve"> The role of collecting and preserving other evidence at the scene is generally the function of the presiding </w:t>
      </w:r>
      <w:r w:rsidR="00FD2449">
        <w:rPr>
          <w:color w:val="000000"/>
        </w:rPr>
        <w:t>L</w:t>
      </w:r>
      <w:r>
        <w:rPr>
          <w:color w:val="000000"/>
        </w:rPr>
        <w:t xml:space="preserve">aw </w:t>
      </w:r>
      <w:r w:rsidR="00FD2449">
        <w:rPr>
          <w:color w:val="000000"/>
        </w:rPr>
        <w:t>E</w:t>
      </w:r>
      <w:r>
        <w:rPr>
          <w:color w:val="000000"/>
        </w:rPr>
        <w:t>nforcement jurisdiction.</w:t>
      </w:r>
    </w:p>
    <w:p w14:paraId="674ABB8A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  <w:tab w:val="num" w:pos="225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Inventory and document prescription and over-the-counter medication at the scene </w:t>
      </w:r>
    </w:p>
    <w:p w14:paraId="3909867C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Including name and dosage of medication, quantity prescribed, quantity remaining, prescribed schedule of administration, when prescribed, and the prescribing physician.</w:t>
      </w:r>
    </w:p>
    <w:p w14:paraId="3D79055C" w14:textId="77777777" w:rsidR="002755D6" w:rsidRDefault="002755D6">
      <w:pPr>
        <w:pStyle w:val="BodyTextIndent2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Controlled substances prescribed to </w:t>
      </w:r>
      <w:r w:rsidR="00FD2449">
        <w:rPr>
          <w:color w:val="000000"/>
        </w:rPr>
        <w:t>a decedent should be counted</w:t>
      </w:r>
      <w:r>
        <w:rPr>
          <w:color w:val="000000"/>
        </w:rPr>
        <w:t xml:space="preserve"> </w:t>
      </w:r>
      <w:r w:rsidR="00FD2449">
        <w:rPr>
          <w:color w:val="000000"/>
        </w:rPr>
        <w:t>and</w:t>
      </w:r>
      <w:r>
        <w:rPr>
          <w:color w:val="000000"/>
        </w:rPr>
        <w:t xml:space="preserve"> collected. Advise on-scene </w:t>
      </w:r>
      <w:r w:rsidR="00FD2449">
        <w:rPr>
          <w:color w:val="000000"/>
        </w:rPr>
        <w:t>L</w:t>
      </w:r>
      <w:r>
        <w:rPr>
          <w:color w:val="000000"/>
        </w:rPr>
        <w:t xml:space="preserve">aw </w:t>
      </w:r>
      <w:r w:rsidR="00FD2449">
        <w:rPr>
          <w:color w:val="000000"/>
        </w:rPr>
        <w:t>E</w:t>
      </w:r>
      <w:r>
        <w:rPr>
          <w:color w:val="000000"/>
        </w:rPr>
        <w:t xml:space="preserve">nforcement officers of their presence, </w:t>
      </w:r>
      <w:r w:rsidR="00FD2449">
        <w:rPr>
          <w:color w:val="000000"/>
        </w:rPr>
        <w:t>they</w:t>
      </w:r>
      <w:r>
        <w:rPr>
          <w:color w:val="000000"/>
        </w:rPr>
        <w:t xml:space="preserve"> may elect to collect and/or dispose of these medication</w:t>
      </w:r>
      <w:r w:rsidR="00FD2449">
        <w:rPr>
          <w:color w:val="000000"/>
        </w:rPr>
        <w:t>s per local policies.</w:t>
      </w:r>
    </w:p>
    <w:p w14:paraId="66CF6ABE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Inventory and document personal valuables attached to the body. Clothing and personal items (including jewelry, wallets and identification cards) found on the body should </w:t>
      </w:r>
      <w:r w:rsidR="00FD2449">
        <w:rPr>
          <w:color w:val="000000"/>
        </w:rPr>
        <w:t>be taken into evidence if the responsible next of kin is not able to accept these items now</w:t>
      </w:r>
      <w:r>
        <w:rPr>
          <w:color w:val="000000"/>
        </w:rPr>
        <w:t>.</w:t>
      </w:r>
      <w:r w:rsidR="00FD2449">
        <w:rPr>
          <w:color w:val="000000"/>
        </w:rPr>
        <w:t xml:space="preserve"> Once the next of kin has been notified the items may be returned to them after signing the property release form.</w:t>
      </w:r>
    </w:p>
    <w:p w14:paraId="3E3EF070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Interview witnesses at the scene. Document interviews of emergency medical technicians where appropriate. </w:t>
      </w:r>
    </w:p>
    <w:p w14:paraId="0F9AC45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Collect all available identifying data on witnesses.</w:t>
      </w:r>
    </w:p>
    <w:p w14:paraId="3F6C0F2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witness relationship/association to the deceased.</w:t>
      </w:r>
    </w:p>
    <w:p w14:paraId="2F8E568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 information from each witness.</w:t>
      </w:r>
    </w:p>
    <w:p w14:paraId="029A99EB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Note discrepancies of statements.</w:t>
      </w:r>
    </w:p>
    <w:p w14:paraId="000F7F2D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t</w:t>
      </w:r>
      <w:r w:rsidR="005A2E0A">
        <w:rPr>
          <w:color w:val="000000"/>
        </w:rPr>
        <w:t xml:space="preserve">ime of the event, time of </w:t>
      </w:r>
      <w:r>
        <w:rPr>
          <w:color w:val="000000"/>
        </w:rPr>
        <w:t>pronouncement and response time of the scene investigator</w:t>
      </w:r>
      <w:r w:rsidR="00280068">
        <w:rPr>
          <w:color w:val="000000"/>
        </w:rPr>
        <w:t xml:space="preserve"> on the Investigative Notes form.</w:t>
      </w:r>
    </w:p>
    <w:p w14:paraId="6D8E9AAB" w14:textId="77777777" w:rsidR="002755D6" w:rsidRDefault="002755D6">
      <w:pPr>
        <w:pStyle w:val="Header"/>
        <w:numPr>
          <w:ilvl w:val="0"/>
          <w:numId w:val="18"/>
        </w:numPr>
        <w:tabs>
          <w:tab w:val="clear" w:pos="720"/>
          <w:tab w:val="clear" w:pos="4320"/>
          <w:tab w:val="clear" w:pos="864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Establishing and Recording Decedent Profile Information</w:t>
      </w:r>
    </w:p>
    <w:p w14:paraId="12D0813D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discovery history.</w:t>
      </w:r>
    </w:p>
    <w:p w14:paraId="63FAB216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and record person(s) who discovered the body and when (nam</w:t>
      </w:r>
      <w:r w:rsidR="00280068">
        <w:rPr>
          <w:color w:val="000000"/>
        </w:rPr>
        <w:t>es, relationships</w:t>
      </w:r>
      <w:r>
        <w:rPr>
          <w:color w:val="000000"/>
        </w:rPr>
        <w:t>).</w:t>
      </w:r>
    </w:p>
    <w:p w14:paraId="238EE749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lastRenderedPageBreak/>
        <w:t>Document the circumstances surrounding the discovery (who, what, where, when, how).</w:t>
      </w:r>
    </w:p>
    <w:p w14:paraId="3C4BA793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Determine terminal episode history.</w:t>
      </w:r>
    </w:p>
    <w:p w14:paraId="3D6873E4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when, where, how and by whom the decedent was last known to be alive.</w:t>
      </w:r>
    </w:p>
    <w:p w14:paraId="6B32C23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</w:t>
      </w:r>
      <w:r w:rsidR="00280068">
        <w:rPr>
          <w:color w:val="000000"/>
        </w:rPr>
        <w:t>nt the incident or circumstances</w:t>
      </w:r>
      <w:r>
        <w:rPr>
          <w:color w:val="000000"/>
        </w:rPr>
        <w:t xml:space="preserve"> before the death.</w:t>
      </w:r>
    </w:p>
    <w:p w14:paraId="15520117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complaints/symptoms before the death.</w:t>
      </w:r>
    </w:p>
    <w:p w14:paraId="060096EA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 relevant medical records</w:t>
      </w:r>
      <w:r w:rsidR="00280068">
        <w:rPr>
          <w:color w:val="000000"/>
        </w:rPr>
        <w:t xml:space="preserve"> to the decedent</w:t>
      </w:r>
      <w:r>
        <w:rPr>
          <w:color w:val="000000"/>
        </w:rPr>
        <w:t xml:space="preserve"> (copies).</w:t>
      </w:r>
    </w:p>
    <w:p w14:paraId="5FAA5464" w14:textId="77777777" w:rsidR="002755D6" w:rsidRDefault="005A2E0A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</w:t>
      </w:r>
      <w:r w:rsidR="002755D6">
        <w:rPr>
          <w:color w:val="000000"/>
        </w:rPr>
        <w:t xml:space="preserve"> decedent medical </w:t>
      </w:r>
      <w:r>
        <w:rPr>
          <w:color w:val="000000"/>
        </w:rPr>
        <w:t>history (As appropriate)</w:t>
      </w:r>
    </w:p>
    <w:p w14:paraId="247461D0" w14:textId="77777777" w:rsidR="002755D6" w:rsidRDefault="005A2E0A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</w:t>
      </w:r>
      <w:r w:rsidR="002755D6">
        <w:rPr>
          <w:color w:val="000000"/>
        </w:rPr>
        <w:t xml:space="preserve"> medical history, including medications taken, alcohol and drug use, and family medical history from family members and witnesses.</w:t>
      </w:r>
    </w:p>
    <w:p w14:paraId="1FD9281B" w14:textId="77777777" w:rsidR="002755D6" w:rsidRDefault="005A2E0A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</w:t>
      </w:r>
      <w:r w:rsidR="002755D6">
        <w:rPr>
          <w:color w:val="000000"/>
        </w:rPr>
        <w:t xml:space="preserve"> information from treating physicians and/or hospitals to confirm history and treatment.</w:t>
      </w:r>
    </w:p>
    <w:p w14:paraId="68E4487B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name, address and telephone number of a dentist as appropriate for forensic identification.</w:t>
      </w:r>
    </w:p>
    <w:p w14:paraId="18BD8B20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physical characteristics and traits (i.e., left/</w:t>
      </w:r>
      <w:proofErr w:type="gramStart"/>
      <w:r>
        <w:rPr>
          <w:color w:val="000000"/>
        </w:rPr>
        <w:t>right handed</w:t>
      </w:r>
      <w:proofErr w:type="gramEnd"/>
      <w:r>
        <w:rPr>
          <w:color w:val="000000"/>
        </w:rPr>
        <w:t>, missing appendages, tattoos, etc.).</w:t>
      </w:r>
    </w:p>
    <w:p w14:paraId="3A8F0871" w14:textId="77777777" w:rsidR="002755D6" w:rsidRDefault="00EC13ED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Obtain</w:t>
      </w:r>
      <w:r w:rsidR="002755D6">
        <w:rPr>
          <w:color w:val="000000"/>
        </w:rPr>
        <w:t xml:space="preserve"> decedent mental health history.</w:t>
      </w:r>
      <w:r>
        <w:rPr>
          <w:color w:val="000000"/>
        </w:rPr>
        <w:t xml:space="preserve"> (As appropriate)</w:t>
      </w:r>
    </w:p>
    <w:p w14:paraId="1C43AB46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decedent’s mental health history, including hospitalization and medications.</w:t>
      </w:r>
    </w:p>
    <w:p w14:paraId="6B0E563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any history of suicidal ideation, gestures, and/or attempts.</w:t>
      </w:r>
    </w:p>
    <w:p w14:paraId="200DBE1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mental health professionals (i.e., psychiatrists, psychologists, counselors, etc.) who treated the decedent.</w:t>
      </w:r>
    </w:p>
    <w:p w14:paraId="4A4250F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family health history.</w:t>
      </w:r>
    </w:p>
    <w:p w14:paraId="6D2A1BE7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social history.</w:t>
      </w:r>
      <w:r w:rsidR="00EC13ED">
        <w:rPr>
          <w:color w:val="000000"/>
        </w:rPr>
        <w:t xml:space="preserve"> (As appropriate)</w:t>
      </w:r>
    </w:p>
    <w:p w14:paraId="037D61E3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Marital/domestic history and status.</w:t>
      </w:r>
    </w:p>
    <w:p w14:paraId="7C20E367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Family history (similar deaths, significant dates).</w:t>
      </w:r>
    </w:p>
    <w:p w14:paraId="14C0F17D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Employment history</w:t>
      </w:r>
      <w:r w:rsidR="009F10F1">
        <w:rPr>
          <w:color w:val="000000"/>
        </w:rPr>
        <w:t xml:space="preserve"> if work related injuries</w:t>
      </w:r>
      <w:r>
        <w:rPr>
          <w:color w:val="000000"/>
        </w:rPr>
        <w:t>.</w:t>
      </w:r>
    </w:p>
    <w:p w14:paraId="48FD00A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Daily routines, habits and activities.</w:t>
      </w:r>
    </w:p>
    <w:p w14:paraId="2D0FFCDC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Relationships, friends and associates.</w:t>
      </w:r>
    </w:p>
    <w:p w14:paraId="5964621B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Religious, ethnic or other pertinent information (i.e., objection to autopsy).</w:t>
      </w:r>
    </w:p>
    <w:p w14:paraId="7B148C0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Criminal history.</w:t>
      </w:r>
    </w:p>
    <w:p w14:paraId="5E4C1FA3" w14:textId="77777777" w:rsidR="002755D6" w:rsidRDefault="002755D6">
      <w:pPr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Documenting and Evaluating the Body</w:t>
      </w:r>
      <w:r w:rsidR="00153F0B">
        <w:rPr>
          <w:color w:val="000000"/>
        </w:rPr>
        <w:t>.</w:t>
      </w:r>
    </w:p>
    <w:p w14:paraId="2966943F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Photograph the body. </w:t>
      </w:r>
    </w:p>
    <w:p w14:paraId="5F51FB2B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Photograph the body and </w:t>
      </w:r>
      <w:r w:rsidR="009F10F1">
        <w:rPr>
          <w:color w:val="000000"/>
        </w:rPr>
        <w:t>the</w:t>
      </w:r>
      <w:r>
        <w:rPr>
          <w:color w:val="000000"/>
        </w:rPr>
        <w:t xml:space="preserve"> scene. </w:t>
      </w:r>
    </w:p>
    <w:p w14:paraId="671D88F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the decedent’s face</w:t>
      </w:r>
      <w:r w:rsidR="009F10F1">
        <w:rPr>
          <w:color w:val="000000"/>
        </w:rPr>
        <w:t xml:space="preserve"> along with a profile of each side</w:t>
      </w:r>
      <w:r>
        <w:rPr>
          <w:color w:val="000000"/>
        </w:rPr>
        <w:t xml:space="preserve">. </w:t>
      </w:r>
    </w:p>
    <w:p w14:paraId="731D797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lastRenderedPageBreak/>
        <w:t xml:space="preserve">Take additional photographs after removal of objects/items that interfere with photographic documentation of the decedent. </w:t>
      </w:r>
    </w:p>
    <w:p w14:paraId="4CC9104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the surface beneath the body after the body has been removed, as appropriate.</w:t>
      </w:r>
    </w:p>
    <w:p w14:paraId="58839751" w14:textId="77777777" w:rsidR="00EC13ED" w:rsidRDefault="00EC13ED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Consider photographs of other individual’s that are involved with the incident if they have injuries or evidence on them.</w:t>
      </w:r>
    </w:p>
    <w:p w14:paraId="4B50D87D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Never clean the face, do not change condition.</w:t>
      </w:r>
    </w:p>
    <w:p w14:paraId="778E19FC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Conduct externa</w:t>
      </w:r>
      <w:r w:rsidR="009F10F1">
        <w:rPr>
          <w:color w:val="000000"/>
        </w:rPr>
        <w:t>l body examination.</w:t>
      </w:r>
      <w:r w:rsidR="00800811">
        <w:rPr>
          <w:color w:val="000000"/>
        </w:rPr>
        <w:t xml:space="preserve"> (As scene </w:t>
      </w:r>
      <w:proofErr w:type="gramStart"/>
      <w:r w:rsidR="00800811">
        <w:rPr>
          <w:color w:val="000000"/>
        </w:rPr>
        <w:t>allows:</w:t>
      </w:r>
      <w:proofErr w:type="gramEnd"/>
      <w:r w:rsidR="00800811">
        <w:rPr>
          <w:color w:val="000000"/>
        </w:rPr>
        <w:t xml:space="preserve"> i.e. safety and appropriate for location)</w:t>
      </w:r>
    </w:p>
    <w:p w14:paraId="2187CBF0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decedent’s position with and without measurements as appropriate.</w:t>
      </w:r>
    </w:p>
    <w:p w14:paraId="71A7858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physical characteristics of the decedent.</w:t>
      </w:r>
    </w:p>
    <w:p w14:paraId="42BAC05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presence of clothing and personal effect</w:t>
      </w:r>
      <w:r w:rsidR="00800811">
        <w:rPr>
          <w:color w:val="000000"/>
        </w:rPr>
        <w:t xml:space="preserve"> and their location</w:t>
      </w:r>
      <w:r>
        <w:rPr>
          <w:color w:val="000000"/>
        </w:rPr>
        <w:t>s.</w:t>
      </w:r>
    </w:p>
    <w:p w14:paraId="1170E4D5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presence or absence of any items/objects that may be relevant.</w:t>
      </w:r>
    </w:p>
    <w:p w14:paraId="3307671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presence or absence of marks, scars and tattoos.</w:t>
      </w:r>
    </w:p>
    <w:p w14:paraId="3E0AC18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presence or absence of injury/trauma.</w:t>
      </w:r>
    </w:p>
    <w:p w14:paraId="3DAF78FD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Document the presence or </w:t>
      </w:r>
      <w:r w:rsidR="00A772C6">
        <w:rPr>
          <w:color w:val="000000"/>
        </w:rPr>
        <w:t>methods</w:t>
      </w:r>
      <w:r>
        <w:rPr>
          <w:color w:val="000000"/>
        </w:rPr>
        <w:t xml:space="preserve"> of resuscitative efforts. </w:t>
      </w:r>
    </w:p>
    <w:p w14:paraId="0FC1620C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postmortem changes</w:t>
      </w:r>
    </w:p>
    <w:p w14:paraId="08DB1B90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Livor mortis (color/intensity, location, fixed) consistent/inconsistent with position of the body.</w:t>
      </w:r>
    </w:p>
    <w:p w14:paraId="58BD1570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Rigor mortis (stage/intensity, location on the body, broken, inconsistent with the scene).</w:t>
      </w:r>
    </w:p>
    <w:p w14:paraId="68EC5761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Degree of decomposition (putrefaction, adipocere, mummification, skeletonization, as appropriate).</w:t>
      </w:r>
    </w:p>
    <w:p w14:paraId="4DE12171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Insect and animal activity.</w:t>
      </w:r>
    </w:p>
    <w:p w14:paraId="50CCD9E5" w14:textId="77777777" w:rsidR="002755D6" w:rsidRDefault="009F10F1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Inside thermostat</w:t>
      </w:r>
      <w:r w:rsidR="002755D6">
        <w:rPr>
          <w:color w:val="000000"/>
        </w:rPr>
        <w:t xml:space="preserve"> temperature</w:t>
      </w:r>
      <w:r w:rsidR="00A772C6">
        <w:rPr>
          <w:color w:val="000000"/>
        </w:rPr>
        <w:t>(s)</w:t>
      </w:r>
      <w:r>
        <w:rPr>
          <w:color w:val="000000"/>
        </w:rPr>
        <w:t>/Outside Temperature</w:t>
      </w:r>
      <w:r w:rsidR="00A772C6">
        <w:rPr>
          <w:color w:val="000000"/>
        </w:rPr>
        <w:t>(s)</w:t>
      </w:r>
      <w:r w:rsidR="002755D6">
        <w:rPr>
          <w:color w:val="000000"/>
        </w:rPr>
        <w:t>.</w:t>
      </w:r>
    </w:p>
    <w:p w14:paraId="5DD00AF8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Description of body temperature, i.e., warm, cold or frozen; or measurement of body temperature (document method used and time of measurement).</w:t>
      </w:r>
    </w:p>
    <w:p w14:paraId="1141B1B3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Preserve evidence (on body)</w:t>
      </w:r>
    </w:p>
    <w:p w14:paraId="204ADF3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Photograph the evidence.</w:t>
      </w:r>
    </w:p>
    <w:p w14:paraId="7361395C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blood/body fluid on the body (froth/purge, substances from orifices), location and pattern before transporting.</w:t>
      </w:r>
    </w:p>
    <w:p w14:paraId="73E26119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Assist </w:t>
      </w:r>
      <w:r w:rsidR="009F10F1">
        <w:rPr>
          <w:color w:val="000000"/>
        </w:rPr>
        <w:t>L</w:t>
      </w:r>
      <w:r>
        <w:rPr>
          <w:color w:val="000000"/>
        </w:rPr>
        <w:t xml:space="preserve">aw </w:t>
      </w:r>
      <w:r w:rsidR="009F10F1">
        <w:rPr>
          <w:color w:val="000000"/>
        </w:rPr>
        <w:t>E</w:t>
      </w:r>
      <w:r>
        <w:rPr>
          <w:color w:val="000000"/>
        </w:rPr>
        <w:t>nforcement with the placement of unused paper bags around the hands and/or feet of the decedent if appropriate as determined by scene and circumstances. (Examples: suspected homicides, potential evidence on hands that may otherwise be lost when moving or transporting the body)</w:t>
      </w:r>
    </w:p>
    <w:p w14:paraId="4EB404D3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lastRenderedPageBreak/>
        <w:t xml:space="preserve">In cases where evidence might be compromised, obliterated, or lost during transport, evidence may be collected from the body at the scene in collaboration with the responsible </w:t>
      </w:r>
      <w:r w:rsidR="001077DD">
        <w:rPr>
          <w:color w:val="000000"/>
        </w:rPr>
        <w:t>L</w:t>
      </w:r>
      <w:r>
        <w:rPr>
          <w:color w:val="000000"/>
        </w:rPr>
        <w:t xml:space="preserve">aw </w:t>
      </w:r>
      <w:r w:rsidR="001077DD">
        <w:rPr>
          <w:color w:val="000000"/>
        </w:rPr>
        <w:t>E</w:t>
      </w:r>
      <w:r>
        <w:rPr>
          <w:color w:val="000000"/>
        </w:rPr>
        <w:t>nforcement agency. In such cases:</w:t>
      </w:r>
    </w:p>
    <w:p w14:paraId="6B29FF85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Establish chain of custody.</w:t>
      </w:r>
    </w:p>
    <w:p w14:paraId="453C8E99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Determine custodian(s) of evidence, determine which agency is responsible for collection of specific types of evidence.</w:t>
      </w:r>
    </w:p>
    <w:p w14:paraId="3F375208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Identify, secure and preserve evidence with proper containers, labels and preservatives in cooperation with presiding </w:t>
      </w:r>
      <w:r w:rsidR="001077DD">
        <w:rPr>
          <w:color w:val="000000"/>
        </w:rPr>
        <w:t>L</w:t>
      </w:r>
      <w:r>
        <w:rPr>
          <w:color w:val="000000"/>
        </w:rPr>
        <w:t xml:space="preserve">aw </w:t>
      </w:r>
      <w:r w:rsidR="001077DD">
        <w:rPr>
          <w:color w:val="000000"/>
        </w:rPr>
        <w:t>E</w:t>
      </w:r>
      <w:r>
        <w:rPr>
          <w:color w:val="000000"/>
        </w:rPr>
        <w:t>nforcement.</w:t>
      </w:r>
    </w:p>
    <w:p w14:paraId="4852DD90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Document the collection of evidence by recording its location on the body, time of collection and time and location of disposition.</w:t>
      </w:r>
    </w:p>
    <w:p w14:paraId="2E0AC34B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When appropriate, ensure the presiding </w:t>
      </w:r>
      <w:r w:rsidR="001077DD">
        <w:rPr>
          <w:color w:val="000000"/>
        </w:rPr>
        <w:t>L</w:t>
      </w:r>
      <w:r>
        <w:rPr>
          <w:color w:val="000000"/>
        </w:rPr>
        <w:t xml:space="preserve">aw </w:t>
      </w:r>
      <w:r w:rsidR="001077DD">
        <w:rPr>
          <w:color w:val="000000"/>
        </w:rPr>
        <w:t>E</w:t>
      </w:r>
      <w:r>
        <w:rPr>
          <w:color w:val="000000"/>
        </w:rPr>
        <w:t>nforcement agency has collected trace evidence before transportation of the body.</w:t>
      </w:r>
    </w:p>
    <w:p w14:paraId="6DF2CFE3" w14:textId="77777777" w:rsidR="002755D6" w:rsidRDefault="002755D6">
      <w:pPr>
        <w:pStyle w:val="BodyTextIndent"/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Preserve the Body as Evidence</w:t>
      </w:r>
    </w:p>
    <w:p w14:paraId="171E27C9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color w:val="000000"/>
        </w:rPr>
        <w:t xml:space="preserve">Upon </w:t>
      </w:r>
      <w:r w:rsidR="001077DD">
        <w:rPr>
          <w:color w:val="000000"/>
        </w:rPr>
        <w:t>determination,</w:t>
      </w:r>
      <w:r>
        <w:rPr>
          <w:color w:val="000000"/>
        </w:rPr>
        <w:t xml:space="preserve"> a death is within the jurisdiction of </w:t>
      </w:r>
      <w:r w:rsidR="001077DD">
        <w:rPr>
          <w:color w:val="000000"/>
        </w:rPr>
        <w:t>the Coroners Office</w:t>
      </w:r>
      <w:r>
        <w:rPr>
          <w:color w:val="000000"/>
        </w:rPr>
        <w:t xml:space="preserve"> the body and all personal effects on the body become evidentiary material for the </w:t>
      </w:r>
      <w:r w:rsidR="00153F0B">
        <w:rPr>
          <w:color w:val="000000"/>
        </w:rPr>
        <w:t>investigation</w:t>
      </w:r>
      <w:r>
        <w:rPr>
          <w:color w:val="000000"/>
        </w:rPr>
        <w:t>.</w:t>
      </w:r>
    </w:p>
    <w:p w14:paraId="7AE90848" w14:textId="77777777" w:rsidR="002755D6" w:rsidRDefault="002755D6">
      <w:pPr>
        <w:pStyle w:val="BodyTextIndent"/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Tag the Body</w:t>
      </w:r>
    </w:p>
    <w:p w14:paraId="58EFB02F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Place an identification tag on the body</w:t>
      </w:r>
    </w:p>
    <w:p w14:paraId="7E46E8FE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color w:val="000000"/>
        </w:rPr>
        <w:t>The great toe (Do NOT remove a sock and/or shoe to reach the toe.)</w:t>
      </w:r>
    </w:p>
    <w:p w14:paraId="01654406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Around an ankle</w:t>
      </w:r>
      <w:r w:rsidR="001077DD">
        <w:rPr>
          <w:color w:val="000000"/>
        </w:rPr>
        <w:t xml:space="preserve"> or wrist if available.</w:t>
      </w:r>
    </w:p>
    <w:p w14:paraId="24EF5573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color w:val="000000"/>
        </w:rPr>
        <w:t>Identification tags must include the following if known:</w:t>
      </w:r>
    </w:p>
    <w:p w14:paraId="0CADEA42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First and last name of the deceased</w:t>
      </w:r>
    </w:p>
    <w:p w14:paraId="07009DEA" w14:textId="77777777" w:rsidR="002755D6" w:rsidRDefault="002755D6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Date of </w:t>
      </w:r>
      <w:r w:rsidR="00B53B39">
        <w:rPr>
          <w:color w:val="000000"/>
        </w:rPr>
        <w:t xml:space="preserve">pronouncement </w:t>
      </w:r>
    </w:p>
    <w:p w14:paraId="3DB6D11E" w14:textId="77777777" w:rsidR="002755D6" w:rsidRDefault="001077DD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Time of</w:t>
      </w:r>
      <w:r w:rsidR="00B53B39" w:rsidRPr="00B53B39">
        <w:rPr>
          <w:color w:val="000000"/>
        </w:rPr>
        <w:t xml:space="preserve"> </w:t>
      </w:r>
      <w:r w:rsidR="00B53B39">
        <w:rPr>
          <w:color w:val="000000"/>
        </w:rPr>
        <w:t>pronouncement</w:t>
      </w:r>
    </w:p>
    <w:p w14:paraId="29814973" w14:textId="77777777" w:rsidR="002755D6" w:rsidRDefault="001077DD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SSN #</w:t>
      </w:r>
    </w:p>
    <w:p w14:paraId="5FEB7EF7" w14:textId="77777777" w:rsidR="001077DD" w:rsidRDefault="001077DD">
      <w:pPr>
        <w:pStyle w:val="BodyTextIndent"/>
        <w:numPr>
          <w:ilvl w:val="4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Birth Date</w:t>
      </w:r>
    </w:p>
    <w:p w14:paraId="6872C0CA" w14:textId="77777777" w:rsidR="002755D6" w:rsidRDefault="002755D6">
      <w:pPr>
        <w:pStyle w:val="BodyTextIndent"/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If the identification is not known, (unidentified body) indicate as:</w:t>
      </w:r>
    </w:p>
    <w:p w14:paraId="155AF747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Unidentified Male</w:t>
      </w:r>
      <w:r w:rsidR="001077DD">
        <w:rPr>
          <w:rFonts w:cs="Arial"/>
          <w:color w:val="000000"/>
        </w:rPr>
        <w:t xml:space="preserve"> “John Doe”</w:t>
      </w:r>
    </w:p>
    <w:p w14:paraId="5DCD15DD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 xml:space="preserve">Unidentified </w:t>
      </w:r>
      <w:r w:rsidR="001077DD">
        <w:rPr>
          <w:rFonts w:cs="Arial"/>
          <w:color w:val="000000"/>
        </w:rPr>
        <w:t>Female” Jane Doe”</w:t>
      </w:r>
    </w:p>
    <w:p w14:paraId="1FCCAC88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Or simply Unidentified remains</w:t>
      </w:r>
    </w:p>
    <w:p w14:paraId="0A03B0CE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 xml:space="preserve">Package the </w:t>
      </w:r>
      <w:r w:rsidR="001077DD">
        <w:rPr>
          <w:rFonts w:cs="Arial"/>
          <w:color w:val="000000"/>
        </w:rPr>
        <w:t>Body in an Appropriate Body Bag.</w:t>
      </w:r>
    </w:p>
    <w:p w14:paraId="4AA288A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Secure the</w:t>
      </w:r>
      <w:r w:rsidR="00421A97">
        <w:rPr>
          <w:rFonts w:cs="Arial"/>
          <w:color w:val="000000"/>
        </w:rPr>
        <w:t xml:space="preserve"> tagged body in a</w:t>
      </w:r>
      <w:r>
        <w:rPr>
          <w:rFonts w:cs="Arial"/>
          <w:color w:val="000000"/>
        </w:rPr>
        <w:t xml:space="preserve"> body bag with a dual zipper closure.</w:t>
      </w:r>
    </w:p>
    <w:p w14:paraId="58625DB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Secure the personal effects</w:t>
      </w:r>
      <w:r w:rsidR="00421A97">
        <w:rPr>
          <w:rFonts w:cs="Arial"/>
          <w:color w:val="000000"/>
        </w:rPr>
        <w:t>/or evidence being sent with the body near the chest area</w:t>
      </w:r>
      <w:r>
        <w:rPr>
          <w:rFonts w:cs="Arial"/>
          <w:color w:val="000000"/>
        </w:rPr>
        <w:t xml:space="preserve"> within the body bag</w:t>
      </w:r>
      <w:r w:rsidR="00421A97">
        <w:rPr>
          <w:rFonts w:cs="Arial"/>
          <w:color w:val="000000"/>
        </w:rPr>
        <w:t xml:space="preserve"> and notify the receiving </w:t>
      </w:r>
      <w:r w:rsidR="00153F0B">
        <w:rPr>
          <w:rFonts w:cs="Arial"/>
          <w:color w:val="000000"/>
        </w:rPr>
        <w:t>agency</w:t>
      </w:r>
      <w:r>
        <w:rPr>
          <w:rFonts w:cs="Arial"/>
          <w:color w:val="000000"/>
        </w:rPr>
        <w:t>.</w:t>
      </w:r>
    </w:p>
    <w:p w14:paraId="50B31664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Package the body in the bag so the zipper closure is at the head of the bag.</w:t>
      </w:r>
    </w:p>
    <w:p w14:paraId="016EE867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Tag the body bag</w:t>
      </w:r>
    </w:p>
    <w:p w14:paraId="16D66461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First and last name of the decedent if known</w:t>
      </w:r>
    </w:p>
    <w:p w14:paraId="39D5901E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 xml:space="preserve">Date of </w:t>
      </w:r>
      <w:r w:rsidR="00B53B39">
        <w:rPr>
          <w:color w:val="000000"/>
        </w:rPr>
        <w:t>pronouncement</w:t>
      </w:r>
    </w:p>
    <w:p w14:paraId="51069AB0" w14:textId="77777777" w:rsidR="002755D6" w:rsidRDefault="00421A97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 xml:space="preserve">Time of </w:t>
      </w:r>
      <w:r w:rsidR="00B53B39">
        <w:rPr>
          <w:color w:val="000000"/>
        </w:rPr>
        <w:t>pronouncement</w:t>
      </w:r>
    </w:p>
    <w:p w14:paraId="0569348C" w14:textId="77777777" w:rsidR="002755D6" w:rsidRDefault="00421A97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SSN #</w:t>
      </w:r>
      <w:r w:rsidR="002755D6">
        <w:rPr>
          <w:rFonts w:cs="Arial"/>
          <w:color w:val="000000"/>
        </w:rPr>
        <w:t>.</w:t>
      </w:r>
    </w:p>
    <w:p w14:paraId="301193D6" w14:textId="77777777" w:rsidR="002755D6" w:rsidRDefault="00421A97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Birth Date</w:t>
      </w:r>
      <w:r w:rsidR="002755D6">
        <w:rPr>
          <w:rFonts w:cs="Arial"/>
          <w:color w:val="000000"/>
        </w:rPr>
        <w:t xml:space="preserve">. </w:t>
      </w:r>
    </w:p>
    <w:p w14:paraId="2D613C54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Seal the Bag</w:t>
      </w:r>
    </w:p>
    <w:p w14:paraId="06543637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rFonts w:cs="Arial"/>
          <w:color w:val="000000"/>
        </w:rPr>
      </w:pPr>
      <w:r>
        <w:rPr>
          <w:rFonts w:cs="Arial"/>
          <w:color w:val="000000"/>
        </w:rPr>
        <w:t>Seal the body bag with a tamper proof seal</w:t>
      </w:r>
      <w:r w:rsidR="00B53B39">
        <w:rPr>
          <w:rFonts w:cs="Arial"/>
          <w:color w:val="000000"/>
        </w:rPr>
        <w:t xml:space="preserve"> </w:t>
      </w:r>
      <w:r w:rsidR="00B53B39" w:rsidRPr="00421A97">
        <w:rPr>
          <w:rFonts w:cs="Arial"/>
          <w:color w:val="000000"/>
        </w:rPr>
        <w:t>at the head end of the bag</w:t>
      </w:r>
      <w:r w:rsidR="00421A97">
        <w:rPr>
          <w:rFonts w:cs="Arial"/>
          <w:color w:val="000000"/>
        </w:rPr>
        <w:t xml:space="preserve"> if </w:t>
      </w:r>
      <w:r w:rsidR="00B53B39">
        <w:rPr>
          <w:rFonts w:cs="Arial"/>
          <w:color w:val="000000"/>
        </w:rPr>
        <w:t>chain of custody is required</w:t>
      </w:r>
      <w:r>
        <w:rPr>
          <w:rFonts w:cs="Arial"/>
          <w:color w:val="000000"/>
        </w:rPr>
        <w:t>.</w:t>
      </w:r>
    </w:p>
    <w:p w14:paraId="67B08B55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rFonts w:cs="Arial"/>
          <w:color w:val="000000"/>
        </w:rPr>
        <w:t>A numbered plastic seal should be secured through the dual zipper closure</w:t>
      </w:r>
      <w:r w:rsidR="00421A97">
        <w:rPr>
          <w:rFonts w:cs="Arial"/>
          <w:color w:val="000000"/>
        </w:rPr>
        <w:t xml:space="preserve"> and recorded on the Investigative Notes form if required</w:t>
      </w:r>
      <w:r>
        <w:rPr>
          <w:rFonts w:cs="Arial"/>
          <w:color w:val="000000"/>
        </w:rPr>
        <w:t>.</w:t>
      </w:r>
    </w:p>
    <w:p w14:paraId="7ADE3449" w14:textId="77777777" w:rsidR="00421A97" w:rsidRPr="00421A97" w:rsidRDefault="00421A97" w:rsidP="00421A97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rFonts w:cs="Arial"/>
          <w:color w:val="000000"/>
        </w:rPr>
        <w:t>Inform the receiving agency that the bag has been sealed.</w:t>
      </w:r>
    </w:p>
    <w:p w14:paraId="3988D0C0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Determine Notification Procedures in Collaboration </w:t>
      </w:r>
      <w:r w:rsidR="00421A97">
        <w:rPr>
          <w:color w:val="000000"/>
        </w:rPr>
        <w:t>with</w:t>
      </w:r>
      <w:r>
        <w:rPr>
          <w:color w:val="000000"/>
        </w:rPr>
        <w:t xml:space="preserve"> Law Enforcement</w:t>
      </w:r>
    </w:p>
    <w:p w14:paraId="50BD35E2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Identify next of kin.</w:t>
      </w:r>
    </w:p>
    <w:p w14:paraId="05C8FAAB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Locate next of kin.</w:t>
      </w:r>
    </w:p>
    <w:p w14:paraId="0A452440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Ensure notification to next of kin. </w:t>
      </w:r>
    </w:p>
    <w:p w14:paraId="198C7296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 xml:space="preserve">If a postmortem examination is to occur, provide the next-of-kin with </w:t>
      </w:r>
      <w:r w:rsidR="0056116E">
        <w:rPr>
          <w:color w:val="000000"/>
        </w:rPr>
        <w:t xml:space="preserve">a timeline </w:t>
      </w:r>
      <w:r>
        <w:rPr>
          <w:color w:val="000000"/>
        </w:rPr>
        <w:t>describing what m</w:t>
      </w:r>
      <w:r w:rsidR="00AC4F78">
        <w:rPr>
          <w:color w:val="000000"/>
        </w:rPr>
        <w:t>ay</w:t>
      </w:r>
      <w:r>
        <w:rPr>
          <w:color w:val="000000"/>
        </w:rPr>
        <w:t xml:space="preserve"> occur</w:t>
      </w:r>
      <w:r w:rsidR="00AC4F78">
        <w:rPr>
          <w:color w:val="000000"/>
        </w:rPr>
        <w:t xml:space="preserve"> and</w:t>
      </w:r>
      <w:r>
        <w:rPr>
          <w:color w:val="000000"/>
        </w:rPr>
        <w:t xml:space="preserve"> </w:t>
      </w:r>
      <w:r w:rsidR="00AC4F78">
        <w:rPr>
          <w:color w:val="000000"/>
        </w:rPr>
        <w:t xml:space="preserve">try to answer any questions they may </w:t>
      </w:r>
      <w:r w:rsidR="00EF7817">
        <w:rPr>
          <w:color w:val="000000"/>
        </w:rPr>
        <w:t>have. (religious</w:t>
      </w:r>
      <w:r w:rsidR="00AC4F78">
        <w:rPr>
          <w:color w:val="000000"/>
        </w:rPr>
        <w:t xml:space="preserve"> beliefs</w:t>
      </w:r>
      <w:r w:rsidR="00EF7817">
        <w:rPr>
          <w:color w:val="000000"/>
        </w:rPr>
        <w:t>, release of body, funeral arrangements)</w:t>
      </w:r>
    </w:p>
    <w:p w14:paraId="3C1494F9" w14:textId="77777777" w:rsidR="002755D6" w:rsidRDefault="002755D6">
      <w:pPr>
        <w:numPr>
          <w:ilvl w:val="3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If task is delegated to another agency, gain confirmation when notification is made.</w:t>
      </w:r>
    </w:p>
    <w:p w14:paraId="7CA3DBEF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Notify concerned agencies of status of the notification.</w:t>
      </w:r>
    </w:p>
    <w:p w14:paraId="35396AF8" w14:textId="77777777" w:rsidR="002755D6" w:rsidRDefault="002755D6">
      <w:pPr>
        <w:numPr>
          <w:ilvl w:val="1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Ensure Security of Remains</w:t>
      </w:r>
    </w:p>
    <w:p w14:paraId="76C96B68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Ensure that the body is protected from further trauma or contamination and unauthorized removal of therapeutic and resuscitative equipment.</w:t>
      </w:r>
    </w:p>
    <w:p w14:paraId="282A6147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Ensure/supervise the removal of the body from the scene.</w:t>
      </w:r>
    </w:p>
    <w:p w14:paraId="7CE2BB3A" w14:textId="77777777" w:rsidR="002755D6" w:rsidRDefault="002755D6">
      <w:pPr>
        <w:numPr>
          <w:ilvl w:val="2"/>
          <w:numId w:val="18"/>
        </w:numPr>
        <w:tabs>
          <w:tab w:val="num" w:pos="900"/>
        </w:tabs>
        <w:spacing w:line="360" w:lineRule="auto"/>
        <w:ind w:hanging="360"/>
        <w:rPr>
          <w:color w:val="000000"/>
        </w:rPr>
      </w:pPr>
      <w:r>
        <w:rPr>
          <w:color w:val="000000"/>
        </w:rPr>
        <w:t>Facilitate the transportation of the body from the scene.</w:t>
      </w:r>
    </w:p>
    <w:p w14:paraId="2135A97E" w14:textId="77777777" w:rsidR="002755D6" w:rsidRDefault="002755D6" w:rsidP="00EF7817">
      <w:pPr>
        <w:numPr>
          <w:ilvl w:val="2"/>
          <w:numId w:val="18"/>
        </w:numPr>
        <w:spacing w:line="360" w:lineRule="auto"/>
        <w:rPr>
          <w:color w:val="000000"/>
        </w:rPr>
      </w:pPr>
      <w:r>
        <w:rPr>
          <w:color w:val="000000"/>
        </w:rPr>
        <w:t>Report the death to the autopsy</w:t>
      </w:r>
      <w:r w:rsidR="00EF7817" w:rsidRPr="00EF7817">
        <w:t xml:space="preserve"> </w:t>
      </w:r>
      <w:r w:rsidR="00EF7817" w:rsidRPr="00EF7817">
        <w:rPr>
          <w:color w:val="000000"/>
        </w:rPr>
        <w:t xml:space="preserve">facility </w:t>
      </w:r>
      <w:r w:rsidR="00421A97">
        <w:rPr>
          <w:color w:val="000000"/>
        </w:rPr>
        <w:t xml:space="preserve">as </w:t>
      </w:r>
      <w:r w:rsidR="00153F0B">
        <w:rPr>
          <w:color w:val="000000"/>
        </w:rPr>
        <w:t>appropriate and provide</w:t>
      </w:r>
      <w:r w:rsidR="00EF7817" w:rsidRPr="00EF7817">
        <w:rPr>
          <w:color w:val="000000"/>
        </w:rPr>
        <w:t xml:space="preserve"> </w:t>
      </w:r>
      <w:r w:rsidR="00EF7817">
        <w:rPr>
          <w:color w:val="000000"/>
        </w:rPr>
        <w:t xml:space="preserve">appropriate </w:t>
      </w:r>
      <w:r w:rsidR="00421A97">
        <w:rPr>
          <w:color w:val="000000"/>
        </w:rPr>
        <w:t>information</w:t>
      </w:r>
      <w:r w:rsidR="00153F0B">
        <w:rPr>
          <w:color w:val="000000"/>
        </w:rPr>
        <w:t xml:space="preserve"> that pertains to the case.</w:t>
      </w:r>
    </w:p>
    <w:sectPr w:rsidR="002755D6">
      <w:footerReference w:type="even" r:id="rId10"/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D1C9" w14:textId="77777777" w:rsidR="00D54809" w:rsidRDefault="00D54809" w:rsidP="00E02B4E">
      <w:r>
        <w:separator/>
      </w:r>
    </w:p>
  </w:endnote>
  <w:endnote w:type="continuationSeparator" w:id="0">
    <w:p w14:paraId="13B83ACD" w14:textId="77777777" w:rsidR="00D54809" w:rsidRDefault="00D54809" w:rsidP="00E0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AD6A" w14:textId="77777777" w:rsidR="002755D6" w:rsidRDefault="002755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7D2578B9" w14:textId="77777777" w:rsidR="002755D6" w:rsidRDefault="002755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8284" w14:textId="77777777" w:rsidR="002755D6" w:rsidRDefault="002755D6">
    <w:pPr>
      <w:pStyle w:val="Footer"/>
      <w:ind w:right="360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AC8D" w14:textId="77777777" w:rsidR="002755D6" w:rsidRDefault="002755D6">
    <w:pPr>
      <w:pStyle w:val="Footer"/>
      <w:jc w:val="center"/>
      <w:rPr>
        <w:rFonts w:ascii="Century Gothic" w:hAnsi="Century Gothic"/>
        <w:bCs/>
        <w:sz w:val="18"/>
      </w:rPr>
    </w:pPr>
  </w:p>
  <w:p w14:paraId="65C07DF4" w14:textId="77777777" w:rsidR="002755D6" w:rsidRDefault="002755D6">
    <w:pPr>
      <w:pStyle w:val="Footer"/>
      <w:jc w:val="center"/>
      <w:rPr>
        <w:rFonts w:ascii="Century Gothic" w:hAnsi="Century Gothic"/>
        <w:bCs/>
        <w:sz w:val="18"/>
      </w:rPr>
    </w:pPr>
  </w:p>
  <w:p w14:paraId="24ACE697" w14:textId="77777777" w:rsidR="002755D6" w:rsidRDefault="002755D6">
    <w:pPr>
      <w:pStyle w:val="Footer"/>
      <w:jc w:val="center"/>
      <w:rPr>
        <w:rFonts w:ascii="Century Gothic" w:hAnsi="Century Gothic"/>
        <w:bCs/>
        <w:sz w:val="18"/>
      </w:rPr>
    </w:pPr>
    <w:r>
      <w:rPr>
        <w:rFonts w:ascii="Century Gothic" w:hAnsi="Century Gothic"/>
        <w:bCs/>
        <w:sz w:val="18"/>
      </w:rPr>
      <w:t>Scene Investigation Protocol</w:t>
    </w:r>
  </w:p>
  <w:p w14:paraId="1816E661" w14:textId="77777777" w:rsidR="002755D6" w:rsidRDefault="002755D6">
    <w:pPr>
      <w:pStyle w:val="Footer"/>
      <w:jc w:val="center"/>
    </w:pPr>
    <w:r>
      <w:rPr>
        <w:rFonts w:ascii="Century Gothic" w:hAnsi="Century Gothic"/>
        <w:bCs/>
        <w:sz w:val="18"/>
      </w:rPr>
      <w:t xml:space="preserve">Page </w:t>
    </w:r>
    <w:r>
      <w:rPr>
        <w:rFonts w:ascii="Century Gothic" w:hAnsi="Century Gothic"/>
        <w:bCs/>
        <w:sz w:val="18"/>
      </w:rPr>
      <w:fldChar w:fldCharType="begin"/>
    </w:r>
    <w:r>
      <w:rPr>
        <w:rFonts w:ascii="Century Gothic" w:hAnsi="Century Gothic"/>
        <w:bCs/>
        <w:sz w:val="18"/>
      </w:rPr>
      <w:instrText xml:space="preserve"> PAGE </w:instrText>
    </w:r>
    <w:r>
      <w:rPr>
        <w:rFonts w:ascii="Century Gothic" w:hAnsi="Century Gothic"/>
        <w:bCs/>
        <w:sz w:val="18"/>
      </w:rPr>
      <w:fldChar w:fldCharType="separate"/>
    </w:r>
    <w:r>
      <w:rPr>
        <w:rFonts w:ascii="Century Gothic" w:hAnsi="Century Gothic"/>
        <w:bCs/>
        <w:noProof/>
        <w:sz w:val="18"/>
      </w:rPr>
      <w:t>8</w:t>
    </w:r>
    <w:r>
      <w:rPr>
        <w:rFonts w:ascii="Century Gothic" w:hAnsi="Century Gothic"/>
        <w:bCs/>
        <w:sz w:val="18"/>
      </w:rPr>
      <w:fldChar w:fldCharType="end"/>
    </w:r>
    <w:r>
      <w:rPr>
        <w:rFonts w:ascii="Century Gothic" w:hAnsi="Century Gothic"/>
        <w:bCs/>
        <w:sz w:val="18"/>
      </w:rPr>
      <w:t xml:space="preserve"> of </w:t>
    </w:r>
    <w:r>
      <w:rPr>
        <w:rFonts w:ascii="Century Gothic" w:hAnsi="Century Gothic"/>
        <w:bCs/>
        <w:sz w:val="18"/>
      </w:rPr>
      <w:fldChar w:fldCharType="begin"/>
    </w:r>
    <w:r>
      <w:rPr>
        <w:rFonts w:ascii="Century Gothic" w:hAnsi="Century Gothic"/>
        <w:bCs/>
        <w:sz w:val="18"/>
      </w:rPr>
      <w:instrText xml:space="preserve"> NUMPAGES </w:instrText>
    </w:r>
    <w:r>
      <w:rPr>
        <w:rFonts w:ascii="Century Gothic" w:hAnsi="Century Gothic"/>
        <w:bCs/>
        <w:sz w:val="18"/>
      </w:rPr>
      <w:fldChar w:fldCharType="separate"/>
    </w:r>
    <w:r w:rsidR="00153F0B">
      <w:rPr>
        <w:rFonts w:ascii="Century Gothic" w:hAnsi="Century Gothic"/>
        <w:bCs/>
        <w:noProof/>
        <w:sz w:val="18"/>
      </w:rPr>
      <w:t>7</w:t>
    </w:r>
    <w:r>
      <w:rPr>
        <w:rFonts w:ascii="Century Gothic" w:hAnsi="Century Gothic"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7B220" w14:textId="77777777" w:rsidR="00D54809" w:rsidRDefault="00D54809" w:rsidP="00E02B4E">
      <w:r>
        <w:separator/>
      </w:r>
    </w:p>
  </w:footnote>
  <w:footnote w:type="continuationSeparator" w:id="0">
    <w:p w14:paraId="42386CB7" w14:textId="77777777" w:rsidR="00D54809" w:rsidRDefault="00D54809" w:rsidP="00E02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0D4C"/>
    <w:multiLevelType w:val="hybridMultilevel"/>
    <w:tmpl w:val="CB587954"/>
    <w:lvl w:ilvl="0" w:tplc="B5284B5E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6B61EA"/>
    <w:multiLevelType w:val="hybridMultilevel"/>
    <w:tmpl w:val="1B0C1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E472C"/>
    <w:multiLevelType w:val="hybridMultilevel"/>
    <w:tmpl w:val="4306A456"/>
    <w:lvl w:ilvl="0" w:tplc="903858E4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63669C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A7E8198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A773A7"/>
    <w:multiLevelType w:val="multilevel"/>
    <w:tmpl w:val="689E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none"/>
      <w:lvlText w:val="a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28E7242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6A3304D"/>
    <w:multiLevelType w:val="hybridMultilevel"/>
    <w:tmpl w:val="EAAC7216"/>
    <w:lvl w:ilvl="0" w:tplc="83D890E4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6" w15:restartNumberingAfterBreak="0">
    <w:nsid w:val="17AA12DD"/>
    <w:multiLevelType w:val="hybridMultilevel"/>
    <w:tmpl w:val="0A6C4C88"/>
    <w:lvl w:ilvl="0" w:tplc="DA8A9392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9BD2CD4"/>
    <w:multiLevelType w:val="hybridMultilevel"/>
    <w:tmpl w:val="3684E0EC"/>
    <w:lvl w:ilvl="0" w:tplc="A0B820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BB022D4">
      <w:start w:val="1"/>
      <w:numFmt w:val="upperLetter"/>
      <w:lvlText w:val="%2.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8B0E12A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606534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F3527"/>
    <w:multiLevelType w:val="hybridMultilevel"/>
    <w:tmpl w:val="F9CEF112"/>
    <w:lvl w:ilvl="0" w:tplc="1F848DD8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486565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1DC1ABB"/>
    <w:multiLevelType w:val="hybridMultilevel"/>
    <w:tmpl w:val="318076CA"/>
    <w:lvl w:ilvl="0" w:tplc="74622EE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CFCD9CC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67D3DAB"/>
    <w:multiLevelType w:val="hybridMultilevel"/>
    <w:tmpl w:val="B00ADF28"/>
    <w:lvl w:ilvl="0" w:tplc="0B340A04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F8E5C8C">
      <w:start w:val="3"/>
      <w:numFmt w:val="upperRoman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3BD050A2"/>
    <w:multiLevelType w:val="hybridMultilevel"/>
    <w:tmpl w:val="5DB2F1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A5886"/>
    <w:multiLevelType w:val="hybridMultilevel"/>
    <w:tmpl w:val="DDB63DB8"/>
    <w:lvl w:ilvl="0" w:tplc="069E4BB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41661A"/>
    <w:multiLevelType w:val="hybridMultilevel"/>
    <w:tmpl w:val="D910CCA4"/>
    <w:lvl w:ilvl="0" w:tplc="3EF24A4A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C9827E0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60428B6"/>
    <w:multiLevelType w:val="hybridMultilevel"/>
    <w:tmpl w:val="76B68B82"/>
    <w:lvl w:ilvl="0" w:tplc="2D9E522C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72515BB3"/>
    <w:multiLevelType w:val="hybridMultilevel"/>
    <w:tmpl w:val="5D5AA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C3629A"/>
    <w:multiLevelType w:val="hybridMultilevel"/>
    <w:tmpl w:val="8FB21AB2"/>
    <w:lvl w:ilvl="0" w:tplc="7FA8B9F0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908606848">
    <w:abstractNumId w:val="3"/>
  </w:num>
  <w:num w:numId="2" w16cid:durableId="1484738032">
    <w:abstractNumId w:val="10"/>
  </w:num>
  <w:num w:numId="3" w16cid:durableId="1201626099">
    <w:abstractNumId w:val="2"/>
  </w:num>
  <w:num w:numId="4" w16cid:durableId="914700708">
    <w:abstractNumId w:val="14"/>
  </w:num>
  <w:num w:numId="5" w16cid:durableId="266431926">
    <w:abstractNumId w:val="0"/>
  </w:num>
  <w:num w:numId="6" w16cid:durableId="862131316">
    <w:abstractNumId w:val="8"/>
  </w:num>
  <w:num w:numId="7" w16cid:durableId="1386031311">
    <w:abstractNumId w:val="6"/>
  </w:num>
  <w:num w:numId="8" w16cid:durableId="1040010283">
    <w:abstractNumId w:val="17"/>
  </w:num>
  <w:num w:numId="9" w16cid:durableId="1624966333">
    <w:abstractNumId w:val="15"/>
  </w:num>
  <w:num w:numId="10" w16cid:durableId="1782071503">
    <w:abstractNumId w:val="1"/>
  </w:num>
  <w:num w:numId="11" w16cid:durableId="379206345">
    <w:abstractNumId w:val="13"/>
  </w:num>
  <w:num w:numId="12" w16cid:durableId="1996032392">
    <w:abstractNumId w:val="9"/>
  </w:num>
  <w:num w:numId="13" w16cid:durableId="1420445258">
    <w:abstractNumId w:val="11"/>
  </w:num>
  <w:num w:numId="14" w16cid:durableId="1081218884">
    <w:abstractNumId w:val="12"/>
  </w:num>
  <w:num w:numId="15" w16cid:durableId="1395464805">
    <w:abstractNumId w:val="7"/>
  </w:num>
  <w:num w:numId="16" w16cid:durableId="1395860896">
    <w:abstractNumId w:val="5"/>
  </w:num>
  <w:num w:numId="17" w16cid:durableId="854463082">
    <w:abstractNumId w:val="16"/>
  </w:num>
  <w:num w:numId="18" w16cid:durableId="328992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5D6"/>
    <w:rsid w:val="000153B8"/>
    <w:rsid w:val="001077DD"/>
    <w:rsid w:val="00153F0B"/>
    <w:rsid w:val="002755D6"/>
    <w:rsid w:val="00280068"/>
    <w:rsid w:val="002F1077"/>
    <w:rsid w:val="00421A97"/>
    <w:rsid w:val="00453471"/>
    <w:rsid w:val="005567F0"/>
    <w:rsid w:val="0056116E"/>
    <w:rsid w:val="00587C8B"/>
    <w:rsid w:val="005A2E0A"/>
    <w:rsid w:val="005D435D"/>
    <w:rsid w:val="006247EE"/>
    <w:rsid w:val="00666322"/>
    <w:rsid w:val="006C0808"/>
    <w:rsid w:val="0079357F"/>
    <w:rsid w:val="00800811"/>
    <w:rsid w:val="008E3613"/>
    <w:rsid w:val="00933D48"/>
    <w:rsid w:val="009C33E4"/>
    <w:rsid w:val="009F10F1"/>
    <w:rsid w:val="00A772C6"/>
    <w:rsid w:val="00AC4F78"/>
    <w:rsid w:val="00AF4E7F"/>
    <w:rsid w:val="00B53B39"/>
    <w:rsid w:val="00D02D12"/>
    <w:rsid w:val="00D54809"/>
    <w:rsid w:val="00DD349A"/>
    <w:rsid w:val="00E02B4E"/>
    <w:rsid w:val="00EC13ED"/>
    <w:rsid w:val="00EF7817"/>
    <w:rsid w:val="00FD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5320B72B"/>
  <w15:chartTrackingRefBased/>
  <w15:docId w15:val="{050FBB57-37BA-4966-8C43-80091F3E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G Omega" w:hAnsi="CG Omega"/>
      <w:b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hd w:val="solid" w:color="CCFFFF" w:fill="CCFFFF"/>
      <w:jc w:val="right"/>
    </w:pPr>
    <w:rPr>
      <w:rFonts w:ascii="Trebuchet MS" w:hAnsi="Trebuchet MS"/>
      <w:b/>
      <w:bCs/>
      <w:sz w:val="20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480" w:lineRule="auto"/>
      <w:ind w:left="2160" w:hanging="720"/>
    </w:pPr>
    <w:rPr>
      <w:szCs w:val="20"/>
    </w:rPr>
  </w:style>
  <w:style w:type="paragraph" w:styleId="BodyTextIndent2">
    <w:name w:val="Body Text Indent 2"/>
    <w:basedOn w:val="Normal"/>
    <w:pPr>
      <w:spacing w:line="480" w:lineRule="auto"/>
      <w:ind w:left="2520" w:hanging="36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F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53F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116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orensic%20Pathology%20and%20MEO%20Policies,%20Procedures%20and%20Forms\Procedures%20NEW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DB48318F-72D9-4D74-9762-5FD14B689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D1AE97-799B-4270-BF09-24263C773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0CB66-24AA-434D-90A7-EFE68F1A3C81}">
  <ds:schemaRefs>
    <ds:schemaRef ds:uri="8ef27eb8-0e3d-496f-b523-771757bdd770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416942f-d982-4ba4-a5b0-104826b4be2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 NEWEST.dot</Template>
  <TotalTime>1</TotalTime>
  <Pages>7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Sparrow Health Systems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Sparrow Health Systems</dc:creator>
  <cp:keywords/>
  <cp:lastModifiedBy>Chisholm, Yujiemi</cp:lastModifiedBy>
  <cp:revision>2</cp:revision>
  <cp:lastPrinted>2017-04-25T16:47:00Z</cp:lastPrinted>
  <dcterms:created xsi:type="dcterms:W3CDTF">2025-06-02T11:49:00Z</dcterms:created>
  <dcterms:modified xsi:type="dcterms:W3CDTF">2025-06-02T11:49:00Z</dcterms:modified>
</cp:coreProperties>
</file>